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5E" w:rsidRPr="00F87946" w:rsidTr="00BA40A3">
        <w:trPr>
          <w:trHeight w:val="1741"/>
        </w:trPr>
        <w:tc>
          <w:tcPr>
            <w:tcW w:w="9286" w:type="dxa"/>
          </w:tcPr>
          <w:p w:rsidR="001E5B5E" w:rsidRPr="00F87946" w:rsidRDefault="001E5B5E" w:rsidP="00BA40A3">
            <w:pPr>
              <w:spacing w:line="360" w:lineRule="auto"/>
              <w:jc w:val="center"/>
            </w:pPr>
            <w:bookmarkStart w:id="0" w:name="_GoBack"/>
            <w:bookmarkEnd w:id="0"/>
            <w:r w:rsidRPr="00F87946">
              <w:rPr>
                <w:noProof/>
                <w:lang w:eastAsia="pl-PL"/>
              </w:rPr>
              <w:drawing>
                <wp:inline distT="0" distB="0" distL="0" distR="0" wp14:anchorId="3BD6BB11" wp14:editId="37D35D68">
                  <wp:extent cx="3014628" cy="1971304"/>
                  <wp:effectExtent l="19050" t="0" r="0" b="0"/>
                  <wp:docPr id="11" name="Obraz 11" descr="C:\Users\IvnHo\Desktop\logo_angielsk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vnHo\Desktop\logo_angielsk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846" cy="198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B5E" w:rsidRPr="00F87946" w:rsidTr="00BA40A3">
        <w:trPr>
          <w:trHeight w:val="1191"/>
        </w:trPr>
        <w:tc>
          <w:tcPr>
            <w:tcW w:w="9286" w:type="dxa"/>
          </w:tcPr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7946">
              <w:rPr>
                <w:rFonts w:ascii="Times New Roman" w:hAnsi="Times New Roman" w:cs="Times New Roman"/>
                <w:sz w:val="28"/>
              </w:rPr>
              <w:t>Uniwersytet Przyrodniczy w Poznaniu</w:t>
            </w:r>
          </w:p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7946">
              <w:rPr>
                <w:rFonts w:ascii="Times New Roman" w:hAnsi="Times New Roman" w:cs="Times New Roman"/>
                <w:sz w:val="28"/>
              </w:rPr>
              <w:t>Wydział Rolnictwa, Ogrodnictwa i Biotechnologii</w:t>
            </w:r>
          </w:p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7946">
              <w:rPr>
                <w:rFonts w:ascii="Times New Roman" w:hAnsi="Times New Roman" w:cs="Times New Roman"/>
                <w:sz w:val="28"/>
              </w:rPr>
              <w:t>Katedra Agronomii</w:t>
            </w:r>
          </w:p>
          <w:p w:rsidR="001E5B5E" w:rsidRPr="00F87946" w:rsidRDefault="001E5B5E" w:rsidP="00BA40A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B5E" w:rsidRPr="00F87946" w:rsidTr="00BA40A3">
        <w:trPr>
          <w:trHeight w:val="1292"/>
        </w:trPr>
        <w:tc>
          <w:tcPr>
            <w:tcW w:w="9286" w:type="dxa"/>
            <w:vAlign w:val="center"/>
          </w:tcPr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7946">
              <w:rPr>
                <w:rFonts w:ascii="Times New Roman" w:hAnsi="Times New Roman" w:cs="Times New Roman"/>
                <w:sz w:val="28"/>
              </w:rPr>
              <w:t>mgr inż. Weronika Viktoria Baldys</w:t>
            </w:r>
          </w:p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ind w:firstLine="708"/>
              <w:jc w:val="center"/>
              <w:rPr>
                <w:sz w:val="32"/>
                <w:szCs w:val="32"/>
              </w:rPr>
            </w:pPr>
            <w:r w:rsidRPr="00F87946">
              <w:rPr>
                <w:rFonts w:ascii="Times New Roman" w:hAnsi="Times New Roman" w:cs="Times New Roman"/>
                <w:b/>
                <w:sz w:val="32"/>
                <w:szCs w:val="32"/>
              </w:rPr>
              <w:t>Jakość żywieniowa i mikrobiologiczna pasz objętościowych warunkowana zróżnicowanym terminem siewu kukurydzy</w:t>
            </w:r>
          </w:p>
          <w:p w:rsidR="001E5B5E" w:rsidRPr="00F87946" w:rsidRDefault="001E5B5E" w:rsidP="00BA40A3">
            <w:pPr>
              <w:pStyle w:val="Akapitzlist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Praca doktorska</w:t>
            </w:r>
          </w:p>
        </w:tc>
      </w:tr>
      <w:tr w:rsidR="001E5B5E" w:rsidRPr="00F87946" w:rsidTr="00BA40A3">
        <w:trPr>
          <w:trHeight w:val="1292"/>
        </w:trPr>
        <w:tc>
          <w:tcPr>
            <w:tcW w:w="9286" w:type="dxa"/>
            <w:vAlign w:val="center"/>
          </w:tcPr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EE037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87946">
              <w:rPr>
                <w:rFonts w:ascii="Times New Roman" w:hAnsi="Times New Roman" w:cs="Times New Roman"/>
                <w:sz w:val="28"/>
              </w:rPr>
              <w:t>Promotor:</w:t>
            </w:r>
          </w:p>
          <w:p w:rsidR="001E5B5E" w:rsidRPr="00F87946" w:rsidRDefault="001E5B5E" w:rsidP="00EE037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87946">
              <w:rPr>
                <w:rFonts w:ascii="Times New Roman" w:hAnsi="Times New Roman" w:cs="Times New Roman"/>
                <w:sz w:val="28"/>
              </w:rPr>
              <w:t>prof. dr hab. Piotr Szulc</w:t>
            </w:r>
          </w:p>
          <w:p w:rsidR="001E5B5E" w:rsidRPr="00F87946" w:rsidRDefault="001E5B5E" w:rsidP="00EE037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87946">
              <w:rPr>
                <w:rFonts w:ascii="Times New Roman" w:hAnsi="Times New Roman" w:cs="Times New Roman"/>
                <w:sz w:val="28"/>
              </w:rPr>
              <w:t>Promotor pomocniczy:</w:t>
            </w:r>
          </w:p>
          <w:p w:rsidR="001E5B5E" w:rsidRPr="00F87946" w:rsidRDefault="001E5B5E" w:rsidP="00EE037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F87946">
              <w:rPr>
                <w:rFonts w:ascii="Times New Roman" w:hAnsi="Times New Roman" w:cs="Times New Roman"/>
                <w:sz w:val="28"/>
              </w:rPr>
              <w:t>dr inż. Dominika Radzikowska - Kujawska</w:t>
            </w:r>
          </w:p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B5E" w:rsidRPr="00F87946" w:rsidTr="00BA40A3">
        <w:trPr>
          <w:trHeight w:val="673"/>
        </w:trPr>
        <w:tc>
          <w:tcPr>
            <w:tcW w:w="9286" w:type="dxa"/>
            <w:vAlign w:val="bottom"/>
          </w:tcPr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7946">
              <w:rPr>
                <w:rFonts w:ascii="Times New Roman" w:hAnsi="Times New Roman" w:cs="Times New Roman"/>
                <w:b/>
                <w:sz w:val="28"/>
              </w:rPr>
              <w:t>Poznań, maj 2025 r.</w:t>
            </w:r>
          </w:p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F87946">
              <w:rPr>
                <w:rFonts w:ascii="Times New Roman" w:hAnsi="Times New Roman" w:cs="Times New Roman"/>
                <w:b/>
                <w:sz w:val="28"/>
              </w:rPr>
              <w:lastRenderedPageBreak/>
              <w:t>Definicje i skróty: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ADF – </w:t>
            </w:r>
            <w:r w:rsidRPr="00F879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Acid Detergent Fiber</w:t>
            </w:r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ang.</w:t>
            </w:r>
            <w:proofErr w:type="spellEnd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włókno</w:t>
            </w:r>
            <w:proofErr w:type="spellEnd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kwasno-detergentowe</w:t>
            </w:r>
            <w:proofErr w:type="spellEnd"/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ADL</w:t>
            </w:r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879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Acid Detergent Lignin</w:t>
            </w:r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ang.</w:t>
            </w:r>
            <w:proofErr w:type="spellEnd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lignin 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kwasno-detergentowa</w:t>
            </w:r>
            <w:proofErr w:type="spellEnd"/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Białko ogólne – białko surowe (N x 6,25; zawartość azotu oznaczona metodą 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</w:rPr>
              <w:t>Kjeldahla</w:t>
            </w:r>
            <w:proofErr w:type="spellEnd"/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ANOVA</w:t>
            </w:r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879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Analysis of variance</w:t>
            </w:r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ang.</w:t>
            </w:r>
            <w:proofErr w:type="spellEnd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 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analiza</w:t>
            </w:r>
            <w:proofErr w:type="spellEnd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wariancji</w:t>
            </w:r>
            <w:proofErr w:type="spellEnd"/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BBCH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- skala wykorzystywana do określania faz rozwojowych roślin uprawnych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BNW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związki bezazotowe wyciągowe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BNŻ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bilans azotu w żwaczu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BTJE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białko trawione w jelicie cienkim na podstawie dostępnej w żwaczu energii paszy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BTJN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białko trawione w jelicie cienkim obliczone na podstawie dostępnego w żwaczu azotu paszy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BTJP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białko paszowe nieulegające rozkładowi w żwaczu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DLG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wartość pokarmowa zielonki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hektar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INRA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wartość pokarmowa zielonki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jtk</w:t>
            </w:r>
            <w:proofErr w:type="spellEnd"/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/g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liczebność bakterii (liczba kolonii bakterii)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JPM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jednostka paszowa produkcji mleka – miernik wartości energetycznej paszy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JPŻ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jednostka paszowa produkcji żywca – miernik wartości energetycznej paszy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potas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[K]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współczynnik zabezpieczenia w wodę wg. 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</w:rPr>
              <w:t>Sielianinowa</w:t>
            </w:r>
            <w:proofErr w:type="spellEnd"/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kg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kilogram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FAO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oznacza klasę wczesności odmiany kukurydzy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metr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metan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CH</w:t>
            </w:r>
            <w:r w:rsidRPr="00F879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azot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nBO</w:t>
            </w:r>
            <w:proofErr w:type="spellEnd"/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białko ogólne dostępne w jelicie cienkim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NDF</w:t>
            </w:r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879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Neutral Detergent Fiber</w:t>
            </w:r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ang.</w:t>
            </w:r>
            <w:proofErr w:type="spellEnd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– 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włókno</w:t>
            </w:r>
            <w:proofErr w:type="spellEnd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neutralno</w:t>
            </w:r>
            <w:proofErr w:type="spellEnd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87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detergentowe</w:t>
            </w:r>
            <w:proofErr w:type="spellEnd"/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NEL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energia netto laktacji – miernik wartości energetycznej pasz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NH</w:t>
            </w:r>
            <w:r w:rsidRPr="00F8794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F879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>– amoniak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PFPF</w:t>
            </w:r>
            <w:r w:rsidRPr="00F8794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N</w:t>
            </w: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>jednostkowa produktywność azotu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  <w:proofErr w:type="spellEnd"/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koncentracja jonów wodorowych w roztworze wodnym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>popiół surowy – składniki mineralne i zanieczyszczenia mineralne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PTG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Polskie Towarzystwo Gleboznawcze</w:t>
            </w:r>
          </w:p>
          <w:p w:rsidR="001E5B5E" w:rsidRPr="00EE037C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</w:t>
            </w:r>
            <w:r w:rsidRPr="00EE037C">
              <w:rPr>
                <w:rFonts w:ascii="Times New Roman" w:hAnsi="Times New Roman" w:cs="Times New Roman"/>
                <w:sz w:val="24"/>
                <w:szCs w:val="24"/>
              </w:rPr>
              <w:t xml:space="preserve"> – fosfor</w:t>
            </w:r>
          </w:p>
          <w:p w:rsidR="001E5B5E" w:rsidRPr="00EE037C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37C">
              <w:rPr>
                <w:rFonts w:ascii="Times New Roman" w:hAnsi="Times New Roman" w:cs="Times New Roman"/>
                <w:b/>
                <w:sz w:val="24"/>
                <w:szCs w:val="24"/>
              </w:rPr>
              <w:t>s.m</w:t>
            </w:r>
            <w:proofErr w:type="spellEnd"/>
            <w:r w:rsidRPr="00EE037C">
              <w:rPr>
                <w:rFonts w:ascii="Times New Roman" w:hAnsi="Times New Roman" w:cs="Times New Roman"/>
                <w:sz w:val="24"/>
                <w:szCs w:val="24"/>
              </w:rPr>
              <w:t xml:space="preserve"> – sucha masa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 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>– suma temperatur efektywnych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Stay-green</w:t>
            </w:r>
            <w:proofErr w:type="spellEnd"/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cecha zieloności rośliny (tempo dojrzewania)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ś.m</w:t>
            </w:r>
            <w:proofErr w:type="spellEnd"/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świeża masa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Tłuszcz surowy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związki organiczne zawarte w paszy rozpuszczalne w eterze etylowym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946">
              <w:rPr>
                <w:rFonts w:ascii="Times New Roman" w:hAnsi="Times New Roman" w:cs="Times New Roman"/>
                <w:b/>
                <w:sz w:val="24"/>
                <w:szCs w:val="24"/>
              </w:rPr>
              <w:t>Włókno surowe</w:t>
            </w:r>
            <w:r w:rsidRPr="00F87946">
              <w:rPr>
                <w:rFonts w:ascii="Times New Roman" w:hAnsi="Times New Roman" w:cs="Times New Roman"/>
                <w:sz w:val="24"/>
                <w:szCs w:val="24"/>
              </w:rPr>
              <w:t xml:space="preserve"> – związki strukturalne nierozpuszczalne w słabym kwasie, słabiej zasadzie i rozpuszczalnikach organicznych</w:t>
            </w: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E5B5E" w:rsidRPr="00F87946" w:rsidRDefault="001E5B5E" w:rsidP="00BA4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B5E" w:rsidRPr="00F87946" w:rsidTr="00BA40A3">
        <w:trPr>
          <w:trHeight w:val="1397"/>
        </w:trPr>
        <w:tc>
          <w:tcPr>
            <w:tcW w:w="9286" w:type="dxa"/>
            <w:vAlign w:val="center"/>
          </w:tcPr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5B5E" w:rsidRPr="00F87946" w:rsidTr="00BA40A3">
        <w:trPr>
          <w:trHeight w:val="911"/>
        </w:trPr>
        <w:tc>
          <w:tcPr>
            <w:tcW w:w="9286" w:type="dxa"/>
            <w:vAlign w:val="center"/>
          </w:tcPr>
          <w:tbl>
            <w:tblPr>
              <w:tblStyle w:val="Tabela-Siatka"/>
              <w:tblW w:w="9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68"/>
              <w:gridCol w:w="447"/>
            </w:tblGrid>
            <w:tr w:rsidR="001E5B5E" w:rsidRPr="00F87946" w:rsidTr="00BA40A3">
              <w:trPr>
                <w:trHeight w:val="624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BA40A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87946">
                    <w:rPr>
                      <w:rFonts w:ascii="Times New Roman" w:hAnsi="Times New Roman" w:cs="Times New Roman"/>
                      <w:b/>
                      <w:sz w:val="28"/>
                    </w:rPr>
                    <w:lastRenderedPageBreak/>
                    <w:t>Spis treści</w:t>
                  </w:r>
                  <w:r w:rsidR="0053638D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  <w:tc>
                <w:tcPr>
                  <w:tcW w:w="489" w:type="dxa"/>
                  <w:vAlign w:val="center"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Wstęp.....................................................................................................................................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.</w:t>
                  </w:r>
                  <w:r w:rsidRPr="00F87946">
                    <w:rPr>
                      <w:rFonts w:ascii="Times New Roman" w:hAnsi="Times New Roman" w:cs="Times New Roman"/>
                    </w:rPr>
                    <w:t>....</w:t>
                  </w:r>
                  <w:r w:rsidR="0053638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 xml:space="preserve"> Przegląd literatury dotyczący procesu zakiszania.....................................................................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 xml:space="preserve"> Fazy zakiszania………………………….…….................................................................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 xml:space="preserve"> Mikroorganizmy w kiszonkach……………….................................................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...</w:t>
                  </w:r>
                  <w:r w:rsidRPr="00F87946">
                    <w:rPr>
                      <w:rFonts w:ascii="Times New Roman" w:hAnsi="Times New Roman" w:cs="Times New Roman"/>
                    </w:rPr>
                    <w:t>.............</w:t>
                  </w:r>
                  <w:r w:rsidR="0053638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Metodyka badań.........................................................................................................................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Schemat doświadczenia......................................................................................................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Charakterystyka odmiany użytej w badaniach……………………………</w:t>
                  </w:r>
                  <w:r w:rsidR="0053638D">
                    <w:rPr>
                      <w:rFonts w:ascii="Times New Roman" w:hAnsi="Times New Roman" w:cs="Times New Roman"/>
                    </w:rPr>
                    <w:t>.</w:t>
                  </w:r>
                  <w:r w:rsidRPr="00F87946">
                    <w:rPr>
                      <w:rFonts w:ascii="Times New Roman" w:hAnsi="Times New Roman" w:cs="Times New Roman"/>
                    </w:rPr>
                    <w:t>……………..</w:t>
                  </w:r>
                  <w:r w:rsidR="0053638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Materiał doświadczalny………………………………………………………………….</w:t>
                  </w:r>
                  <w:r w:rsidR="0053638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Obserwacje i pomiary........................................................................................................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2"/>
                      <w:numId w:val="1"/>
                    </w:numPr>
                    <w:ind w:left="1418" w:hanging="709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Oznaczenie plonu biomasy kukurydzy….............................................................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2"/>
                      <w:numId w:val="1"/>
                    </w:numPr>
                    <w:ind w:left="1418" w:hanging="709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Analiza składu chemicznego zielonki i kiszonki……..........................................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2"/>
                      <w:numId w:val="1"/>
                    </w:numPr>
                    <w:spacing w:line="276" w:lineRule="auto"/>
                    <w:ind w:left="1418" w:hanging="709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Analiza jakości kiszonek......................................................................................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89" w:type="dxa"/>
                  <w:vAlign w:val="bottom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2"/>
                      <w:numId w:val="1"/>
                    </w:numPr>
                    <w:ind w:left="1418" w:hanging="709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Analizy mikrobiologiczne……………………………</w:t>
                  </w:r>
                  <w:r w:rsidR="0053638D">
                    <w:rPr>
                      <w:rFonts w:ascii="Times New Roman" w:hAnsi="Times New Roman" w:cs="Times New Roman"/>
                    </w:rPr>
                    <w:t>…</w:t>
                  </w:r>
                  <w:r w:rsidRPr="00F87946">
                    <w:rPr>
                      <w:rFonts w:ascii="Times New Roman" w:hAnsi="Times New Roman" w:cs="Times New Roman"/>
                    </w:rPr>
                    <w:t>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2"/>
                      <w:numId w:val="1"/>
                    </w:numPr>
                    <w:ind w:left="1418" w:hanging="709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Technika wykonywania posiewów…………………………………...................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2"/>
                      <w:numId w:val="1"/>
                    </w:numPr>
                    <w:ind w:left="1418" w:hanging="709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Produkcja mleka…………………………………………………</w:t>
                  </w:r>
                  <w:r w:rsidR="0053638D">
                    <w:rPr>
                      <w:rFonts w:ascii="Times New Roman" w:hAnsi="Times New Roman" w:cs="Times New Roman"/>
                    </w:rPr>
                    <w:t>……</w:t>
                  </w:r>
                  <w:r w:rsidRPr="00F87946">
                    <w:rPr>
                      <w:rFonts w:ascii="Times New Roman" w:hAnsi="Times New Roman" w:cs="Times New Roman"/>
                    </w:rPr>
                    <w:t>………...</w:t>
                  </w:r>
                  <w:r w:rsidR="0053638D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2"/>
                      <w:numId w:val="1"/>
                    </w:numPr>
                    <w:ind w:left="1418" w:hanging="709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Jednostkowa produktywność azotu……………………………..........................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53638D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Metody statystyczne</w:t>
                  </w:r>
                  <w:r w:rsidR="001E5B5E" w:rsidRPr="00F87946">
                    <w:rPr>
                      <w:rFonts w:ascii="Times New Roman" w:hAnsi="Times New Roman" w:cs="Times New Roman"/>
                    </w:rPr>
                    <w:t>.............................................................................</w:t>
                  </w:r>
                  <w:r>
                    <w:rPr>
                      <w:rFonts w:ascii="Times New Roman" w:hAnsi="Times New Roman" w:cs="Times New Roman"/>
                    </w:rPr>
                    <w:t>.............</w:t>
                  </w:r>
                  <w:r w:rsidR="001E5B5E" w:rsidRPr="00F87946">
                    <w:rPr>
                      <w:rFonts w:ascii="Times New Roman" w:hAnsi="Times New Roman" w:cs="Times New Roman"/>
                    </w:rPr>
                    <w:t>................</w:t>
                  </w: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53638D" w:rsidP="001E5B5E">
                  <w:pPr>
                    <w:pStyle w:val="Akapitzlist"/>
                    <w:numPr>
                      <w:ilvl w:val="2"/>
                      <w:numId w:val="1"/>
                    </w:numPr>
                    <w:ind w:left="1418" w:hanging="7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Układ split-plot</w:t>
                  </w:r>
                  <w:r w:rsidR="001E5B5E" w:rsidRPr="00F87946">
                    <w:rPr>
                      <w:rFonts w:ascii="Times New Roman" w:hAnsi="Times New Roman" w:cs="Times New Roman"/>
                    </w:rPr>
                    <w:t>................................................................</w:t>
                  </w:r>
                  <w:r>
                    <w:rPr>
                      <w:rFonts w:ascii="Times New Roman" w:hAnsi="Times New Roman" w:cs="Times New Roman"/>
                    </w:rPr>
                    <w:t>.......</w:t>
                  </w:r>
                  <w:r w:rsidR="001E5B5E" w:rsidRPr="00F87946">
                    <w:rPr>
                      <w:rFonts w:ascii="Times New Roman" w:hAnsi="Times New Roman" w:cs="Times New Roman"/>
                    </w:rPr>
                    <w:t>..............................</w:t>
                  </w:r>
                  <w:r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2"/>
                      <w:numId w:val="1"/>
                    </w:numPr>
                    <w:ind w:left="1418" w:hanging="709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  <w:bCs/>
                      <w:iCs/>
                    </w:rPr>
                    <w:t>Regresja.................................................................................................................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  <w:bCs/>
                      <w:iCs/>
                    </w:rPr>
                    <w:t>19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Warunki prowadzenia badań.....................................................................................................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Warunki klimatyczne.........................................................................................................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Warunki glebowe...............................................................................................................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Warunki agrotechniczne....................................................................................................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Wyniki badań 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................</w:t>
                  </w:r>
                  <w:r w:rsidRPr="00F87946">
                    <w:rPr>
                      <w:rFonts w:ascii="Times New Roman" w:hAnsi="Times New Roman" w:cs="Times New Roman"/>
                    </w:rPr>
                    <w:t>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Plon świeżej masy kukurydzy…………………...............................................................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1"/>
                      <w:numId w:val="1"/>
                    </w:numPr>
                    <w:spacing w:line="276" w:lineRule="auto"/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Zapotrzebowanie STE na uzyskanie 1 tony świeżej masy………....................................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489" w:type="dxa"/>
                  <w:vAlign w:val="bottom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1"/>
                      <w:numId w:val="1"/>
                    </w:numPr>
                    <w:spacing w:line="276" w:lineRule="auto"/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Plon suchej masy kukurydzy……….................................................................................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489" w:type="dxa"/>
                  <w:vAlign w:val="bottom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Zapotrzebowanie STE na uzyskanie 1 tony suchej masy..................................................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Skład chemiczny zielonki..................................................................................................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Zawartość frakcji włókna w zielonce................................................................................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Wartość pokarmowa zielonki według systemu INRA………...........................................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1"/>
                      <w:numId w:val="1"/>
                    </w:numPr>
                    <w:spacing w:line="276" w:lineRule="auto"/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Wartość pokarmowa zielonki według systemu DLG………............................................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489" w:type="dxa"/>
                  <w:vAlign w:val="bottom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709" w:hanging="425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Skład chemiczny kiszonki………………………………………………………….........</w:t>
                  </w:r>
                  <w:r w:rsidR="0053638D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1"/>
                      <w:numId w:val="1"/>
                    </w:numPr>
                    <w:ind w:left="851" w:hanging="567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lastRenderedPageBreak/>
                    <w:t>Zawartość frakcji włókna w kiszonce……….................................................................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1"/>
                      <w:numId w:val="1"/>
                    </w:numPr>
                    <w:ind w:left="851" w:hanging="567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Wartość pokarmowa kiszonki według systemu INRA…...............................................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61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53638D">
                  <w:pPr>
                    <w:pStyle w:val="Akapitzlist"/>
                    <w:numPr>
                      <w:ilvl w:val="1"/>
                      <w:numId w:val="1"/>
                    </w:numPr>
                    <w:ind w:left="851" w:hanging="567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Wartość pokarmowa kiszonki według metody DLG......................................................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851" w:hanging="567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Ocena jakości kiszonki……............................................................................................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64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851" w:hanging="567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87946">
                    <w:rPr>
                      <w:rFonts w:ascii="Times New Roman" w:hAnsi="Times New Roman" w:cs="Times New Roman"/>
                    </w:rPr>
                    <w:t>pH</w:t>
                  </w:r>
                  <w:proofErr w:type="spellEnd"/>
                  <w:r w:rsidRPr="00F87946">
                    <w:rPr>
                      <w:rFonts w:ascii="Times New Roman" w:hAnsi="Times New Roman" w:cs="Times New Roman"/>
                    </w:rPr>
                    <w:t xml:space="preserve"> kiszonki oraz zawartość kwasów………………………………..................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.</w:t>
                  </w:r>
                  <w:r w:rsidRPr="00F87946">
                    <w:rPr>
                      <w:rFonts w:ascii="Times New Roman" w:hAnsi="Times New Roman" w:cs="Times New Roman"/>
                    </w:rPr>
                    <w:t>...........</w:t>
                  </w:r>
                  <w:r w:rsidR="0053638D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1E5B5E">
                  <w:pPr>
                    <w:pStyle w:val="Akapitzlist"/>
                    <w:numPr>
                      <w:ilvl w:val="1"/>
                      <w:numId w:val="1"/>
                    </w:numPr>
                    <w:ind w:left="851" w:hanging="567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Produkcja mleka……………………………………………………..............................</w:t>
                  </w:r>
                  <w:r w:rsidR="0053638D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67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024B5D">
                  <w:pPr>
                    <w:pStyle w:val="Akapitzlist"/>
                    <w:numPr>
                      <w:ilvl w:val="1"/>
                      <w:numId w:val="1"/>
                    </w:numPr>
                    <w:ind w:left="851" w:hanging="567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Wskaźnik jednostkowej produkcji azotu……………………………............................</w:t>
                  </w:r>
                  <w:r w:rsidR="00024B5D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024B5D">
                  <w:pPr>
                    <w:pStyle w:val="Akapitzlist"/>
                    <w:numPr>
                      <w:ilvl w:val="1"/>
                      <w:numId w:val="1"/>
                    </w:numPr>
                    <w:ind w:left="851" w:hanging="567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Wartość higieniczna kiszonki.........................................................................................</w:t>
                  </w:r>
                  <w:r w:rsidR="00024B5D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79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024B5D">
                  <w:pPr>
                    <w:pStyle w:val="Akapitzlist"/>
                    <w:numPr>
                      <w:ilvl w:val="1"/>
                      <w:numId w:val="1"/>
                    </w:numPr>
                    <w:spacing w:line="276" w:lineRule="auto"/>
                    <w:ind w:left="851" w:hanging="567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Zależności liniowe dla zielonki i kiszonki…..................................................................</w:t>
                  </w:r>
                  <w:r w:rsidR="00024B5D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489" w:type="dxa"/>
                  <w:vAlign w:val="bottom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024B5D">
                  <w:pPr>
                    <w:pStyle w:val="Akapitzlist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Dyskusja ............................................................................................</w:t>
                  </w:r>
                  <w:r w:rsidR="00024B5D">
                    <w:rPr>
                      <w:rFonts w:ascii="Times New Roman" w:hAnsi="Times New Roman" w:cs="Times New Roman"/>
                    </w:rPr>
                    <w:t>...............</w:t>
                  </w:r>
                  <w:r w:rsidRPr="00F87946">
                    <w:rPr>
                      <w:rFonts w:ascii="Times New Roman" w:hAnsi="Times New Roman" w:cs="Times New Roman"/>
                    </w:rPr>
                    <w:t>........................</w:t>
                  </w:r>
                  <w:r w:rsidR="00024B5D">
                    <w:rPr>
                      <w:rFonts w:ascii="Times New Roman" w:hAnsi="Times New Roman" w:cs="Times New Roman"/>
                    </w:rPr>
                    <w:t>76</w:t>
                  </w:r>
                </w:p>
              </w:tc>
              <w:tc>
                <w:tcPr>
                  <w:tcW w:w="489" w:type="dxa"/>
                  <w:vAlign w:val="center"/>
                  <w:hideMark/>
                </w:tcPr>
                <w:p w:rsidR="001E5B5E" w:rsidRPr="00F87946" w:rsidRDefault="001E5B5E" w:rsidP="00BA40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024B5D">
                  <w:pPr>
                    <w:pStyle w:val="Akapitzlist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Wnioski....................................................................................................................................</w:t>
                  </w:r>
                  <w:r w:rsidR="00024B5D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489" w:type="dxa"/>
                </w:tcPr>
                <w:p w:rsidR="001E5B5E" w:rsidRPr="00F87946" w:rsidRDefault="001E5B5E" w:rsidP="00BA40A3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024B5D">
                  <w:pPr>
                    <w:pStyle w:val="Akapitzlist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Wykaz literatury............................................................................</w:t>
                  </w:r>
                  <w:r w:rsidR="00024B5D">
                    <w:rPr>
                      <w:rFonts w:ascii="Times New Roman" w:hAnsi="Times New Roman" w:cs="Times New Roman"/>
                    </w:rPr>
                    <w:t>........</w:t>
                  </w:r>
                  <w:r w:rsidRPr="00F87946">
                    <w:rPr>
                      <w:rFonts w:ascii="Times New Roman" w:hAnsi="Times New Roman" w:cs="Times New Roman"/>
                    </w:rPr>
                    <w:t>.............................</w:t>
                  </w:r>
                  <w:r w:rsidR="00D36AF3">
                    <w:rPr>
                      <w:rFonts w:ascii="Times New Roman" w:hAnsi="Times New Roman" w:cs="Times New Roman"/>
                    </w:rPr>
                    <w:t>.</w:t>
                  </w:r>
                  <w:r w:rsidRPr="00F87946">
                    <w:rPr>
                      <w:rFonts w:ascii="Times New Roman" w:hAnsi="Times New Roman" w:cs="Times New Roman"/>
                    </w:rPr>
                    <w:t>.....</w:t>
                  </w:r>
                  <w:r w:rsidR="00024B5D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489" w:type="dxa"/>
                </w:tcPr>
                <w:p w:rsidR="001E5B5E" w:rsidRPr="00F87946" w:rsidRDefault="001E5B5E" w:rsidP="00BA40A3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E5B5E" w:rsidRPr="00F87946" w:rsidTr="00BA40A3">
              <w:trPr>
                <w:trHeight w:val="397"/>
              </w:trPr>
              <w:tc>
                <w:tcPr>
                  <w:tcW w:w="8833" w:type="dxa"/>
                  <w:vAlign w:val="center"/>
                  <w:hideMark/>
                </w:tcPr>
                <w:p w:rsidR="001E5B5E" w:rsidRPr="00F87946" w:rsidRDefault="001E5B5E" w:rsidP="00024B5D">
                  <w:pPr>
                    <w:pStyle w:val="Akapitzlist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Streszczenie....................................................................................</w:t>
                  </w:r>
                  <w:r w:rsidR="00024B5D">
                    <w:rPr>
                      <w:rFonts w:ascii="Times New Roman" w:hAnsi="Times New Roman" w:cs="Times New Roman"/>
                    </w:rPr>
                    <w:t>.</w:t>
                  </w:r>
                  <w:r w:rsidRPr="00F87946">
                    <w:rPr>
                      <w:rFonts w:ascii="Times New Roman" w:hAnsi="Times New Roman" w:cs="Times New Roman"/>
                    </w:rPr>
                    <w:t>.........................................</w:t>
                  </w:r>
                  <w:r w:rsidR="00024B5D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489" w:type="dxa"/>
                </w:tcPr>
                <w:p w:rsidR="001E5B5E" w:rsidRPr="00F87946" w:rsidRDefault="001E5B5E" w:rsidP="00BA40A3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E5B5E" w:rsidRPr="00F87946" w:rsidTr="00024B5D">
              <w:trPr>
                <w:trHeight w:val="507"/>
              </w:trPr>
              <w:tc>
                <w:tcPr>
                  <w:tcW w:w="8833" w:type="dxa"/>
                  <w:vAlign w:val="center"/>
                  <w:hideMark/>
                </w:tcPr>
                <w:p w:rsidR="00024B5D" w:rsidRPr="00024B5D" w:rsidRDefault="001E5B5E" w:rsidP="00024B5D">
                  <w:pPr>
                    <w:pStyle w:val="Akapitzlist"/>
                    <w:numPr>
                      <w:ilvl w:val="0"/>
                      <w:numId w:val="1"/>
                    </w:numPr>
                    <w:ind w:left="426" w:hanging="426"/>
                    <w:rPr>
                      <w:rFonts w:ascii="Times New Roman" w:hAnsi="Times New Roman" w:cs="Times New Roman"/>
                    </w:rPr>
                  </w:pPr>
                  <w:r w:rsidRPr="00F87946">
                    <w:rPr>
                      <w:rFonts w:ascii="Times New Roman" w:hAnsi="Times New Roman" w:cs="Times New Roman"/>
                    </w:rPr>
                    <w:t>Summary................................................................................................................................</w:t>
                  </w:r>
                  <w:r w:rsidR="00024B5D">
                    <w:rPr>
                      <w:rFonts w:ascii="Times New Roman" w:hAnsi="Times New Roman" w:cs="Times New Roman"/>
                    </w:rPr>
                    <w:t>111</w:t>
                  </w:r>
                </w:p>
                <w:p w:rsidR="00024B5D" w:rsidRPr="00F87946" w:rsidRDefault="00024B5D" w:rsidP="00024B5D">
                  <w:pPr>
                    <w:pStyle w:val="Akapitzlist"/>
                    <w:numPr>
                      <w:ilvl w:val="0"/>
                      <w:numId w:val="1"/>
                    </w:numPr>
                    <w:ind w:left="426" w:hanging="42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Załączniki…………………………………………………………………………………..112</w:t>
                  </w:r>
                </w:p>
              </w:tc>
              <w:tc>
                <w:tcPr>
                  <w:tcW w:w="489" w:type="dxa"/>
                </w:tcPr>
                <w:p w:rsidR="001E5B5E" w:rsidRPr="00F87946" w:rsidRDefault="001E5B5E" w:rsidP="00BA40A3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E5B5E" w:rsidRPr="00F87946" w:rsidRDefault="001E5B5E" w:rsidP="00BA40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B5E" w:rsidRPr="00F87946" w:rsidRDefault="001E5B5E" w:rsidP="00BA40A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73B8" w:rsidRDefault="006173B8"/>
    <w:sectPr w:rsidR="0061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5F7"/>
    <w:multiLevelType w:val="multilevel"/>
    <w:tmpl w:val="11703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5E"/>
    <w:rsid w:val="00024B5D"/>
    <w:rsid w:val="001E5B5E"/>
    <w:rsid w:val="0053638D"/>
    <w:rsid w:val="006173B8"/>
    <w:rsid w:val="00715C46"/>
    <w:rsid w:val="00D36AF3"/>
    <w:rsid w:val="00E14E1C"/>
    <w:rsid w:val="00E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3986A-57BC-44F9-BC61-E1964DFC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B5E"/>
    <w:pPr>
      <w:ind w:left="720"/>
      <w:contextualSpacing/>
    </w:pPr>
  </w:style>
  <w:style w:type="table" w:styleId="Tabela-Siatka">
    <w:name w:val="Table Grid"/>
    <w:basedOn w:val="Standardowy"/>
    <w:uiPriority w:val="59"/>
    <w:rsid w:val="001E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2025-05-31T12:27:00Z</cp:lastPrinted>
  <dcterms:created xsi:type="dcterms:W3CDTF">2025-06-10T10:08:00Z</dcterms:created>
  <dcterms:modified xsi:type="dcterms:W3CDTF">2025-06-10T10:08:00Z</dcterms:modified>
</cp:coreProperties>
</file>